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754F8">
      <w:pPr>
        <w:rPr>
          <w:color w:val="000000" w:themeColor="text1"/>
          <w14:textFill>
            <w14:solidFill>
              <w14:schemeClr w14:val="tx1"/>
            </w14:solidFill>
          </w14:textFill>
        </w:rPr>
      </w:pPr>
      <w:r>
        <w:rPr>
          <w:rFonts w:ascii="TH SarabunIT๙" w:hAnsi="TH SarabunIT๙" w:cs="TH SarabunIT๙"/>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2309495</wp:posOffset>
            </wp:positionH>
            <wp:positionV relativeFrom="paragraph">
              <wp:posOffset>154305</wp:posOffset>
            </wp:positionV>
            <wp:extent cx="1082040" cy="1162050"/>
            <wp:effectExtent l="0" t="0" r="381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82040" cy="1162050"/>
                    </a:xfrm>
                    <a:prstGeom prst="rect">
                      <a:avLst/>
                    </a:prstGeom>
                    <a:noFill/>
                    <a:ln w="9525">
                      <a:noFill/>
                      <a:miter lim="800000"/>
                      <a:headEnd/>
                      <a:tailEnd/>
                    </a:ln>
                  </pic:spPr>
                </pic:pic>
              </a:graphicData>
            </a:graphic>
          </wp:anchor>
        </w:drawing>
      </w:r>
    </w:p>
    <w:p w14:paraId="64F37965">
      <w:pPr>
        <w:rPr>
          <w:color w:val="000000" w:themeColor="text1"/>
          <w14:textFill>
            <w14:solidFill>
              <w14:schemeClr w14:val="tx1"/>
            </w14:solidFill>
          </w14:textFill>
        </w:rPr>
      </w:pPr>
    </w:p>
    <w:p w14:paraId="6D5501FA">
      <w:pPr>
        <w:rPr>
          <w:color w:val="000000" w:themeColor="text1"/>
          <w14:textFill>
            <w14:solidFill>
              <w14:schemeClr w14:val="tx1"/>
            </w14:solidFill>
          </w14:textFill>
        </w:rPr>
      </w:pPr>
    </w:p>
    <w:p w14:paraId="521BEE8D">
      <w:pPr>
        <w:rPr>
          <w:color w:val="000000" w:themeColor="text1"/>
          <w14:textFill>
            <w14:solidFill>
              <w14:schemeClr w14:val="tx1"/>
            </w14:solidFill>
          </w14:textFill>
        </w:rPr>
      </w:pPr>
    </w:p>
    <w:p w14:paraId="6B850695">
      <w:pPr>
        <w:spacing w:after="0" w:line="240" w:lineRule="auto"/>
        <w:rPr>
          <w:color w:val="000000" w:themeColor="text1"/>
          <w14:textFill>
            <w14:solidFill>
              <w14:schemeClr w14:val="tx1"/>
            </w14:solidFill>
          </w14:textFill>
        </w:rPr>
      </w:pPr>
    </w:p>
    <w:p w14:paraId="695A7BBC">
      <w:pPr>
        <w:spacing w:after="0" w:line="216" w:lineRule="auto"/>
        <w:jc w:val="center"/>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Announcement of Makha Police Station</w:t>
      </w:r>
    </w:p>
    <w:p w14:paraId="4F49D401">
      <w:pPr>
        <w:spacing w:after="0" w:line="216" w:lineRule="auto"/>
        <w:jc w:val="center"/>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Subject: Anti-Bribery Policy (Anti-Bribery Policy)</w:t>
      </w:r>
    </w:p>
    <w:p w14:paraId="36CB30D3">
      <w:pPr>
        <w:spacing w:after="0" w:line="216" w:lineRule="auto"/>
        <w:jc w:val="center"/>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w:t>
      </w:r>
    </w:p>
    <w:p w14:paraId="46728DC4">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ab/>
      </w:r>
      <w:r>
        <w:rPr>
          <w:rFonts w:ascii="TH SarabunPSK" w:hAnsi="TH SarabunPSK" w:cs="TH SarabunPSK"/>
          <w:color w:val="000000" w:themeColor="text1"/>
          <w:sz w:val="32"/>
          <w:szCs w:val="32"/>
          <w14:textFill>
            <w14:solidFill>
              <w14:schemeClr w14:val="tx1"/>
            </w14:solidFill>
          </w14:textFill>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Pr>
          <w:rFonts w:ascii="TH SarabunPSK" w:hAnsi="TH SarabunPSK" w:cs="TH SarabunPSK"/>
          <w:color w:val="000000" w:themeColor="text1"/>
          <w:spacing w:val="-4"/>
          <w:sz w:val="32"/>
          <w:szCs w:val="32"/>
          <w14:textFill>
            <w14:solidFill>
              <w14:schemeClr w14:val="tx1"/>
            </w14:solidFill>
          </w14:textFill>
        </w:rPr>
        <w:t>prescribed by the NACC and the Code of Ethics of Police Officers, 2021, Article 2(2) with honesty.</w:t>
      </w:r>
      <w:r>
        <w:rPr>
          <w:rFonts w:ascii="TH SarabunPSK" w:hAnsi="TH SarabunPSK" w:cs="TH SarabunPSK"/>
          <w:color w:val="000000" w:themeColor="text1"/>
          <w:sz w:val="32"/>
          <w:szCs w:val="32"/>
          <w14:textFill>
            <w14:solidFill>
              <w14:schemeClr w14:val="tx1"/>
            </w14:solidFill>
          </w14:textFill>
        </w:rPr>
        <w:t xml:space="preserve"> perform legal duties Regulations of the Royal Thai Police with transparency Do not show </w:t>
      </w:r>
      <w:r>
        <w:rPr>
          <w:rFonts w:ascii="TH SarabunPSK" w:hAnsi="TH SarabunPSK" w:cs="TH SarabunPSK"/>
          <w:color w:val="000000" w:themeColor="text1"/>
          <w:spacing w:val="-2"/>
          <w:sz w:val="32"/>
          <w:szCs w:val="32"/>
          <w14:textFill>
            <w14:solidFill>
              <w14:schemeClr w14:val="tx1"/>
            </w14:solidFill>
          </w14:textFill>
        </w:rPr>
        <w:t>behavior that implies exploitation. Responsible for human rights duties. Be ready to be audited</w:t>
      </w:r>
      <w:r>
        <w:rPr>
          <w:rFonts w:ascii="TH SarabunPSK" w:hAnsi="TH SarabunPSK" w:cs="TH SarabunPSK"/>
          <w:color w:val="000000" w:themeColor="text1"/>
          <w:sz w:val="32"/>
          <w:szCs w:val="32"/>
          <w14:textFill>
            <w14:solidFill>
              <w14:schemeClr w14:val="tx1"/>
            </w14:solidFill>
          </w14:textFill>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Pr>
          <w:rFonts w:ascii="TH SarabunPSK" w:hAnsi="TH SarabunPSK" w:cs="TH SarabunPSK"/>
          <w:color w:val="000000" w:themeColor="text1"/>
          <w:spacing w:val="-2"/>
          <w:sz w:val="32"/>
          <w:szCs w:val="32"/>
          <w14:textFill>
            <w14:solidFill>
              <w14:schemeClr w14:val="tx1"/>
            </w14:solidFill>
          </w14:textFill>
        </w:rPr>
        <w:t>Revised version) Determine important reform activities. Activity 4: Develop the Thai bureaucracy</w:t>
      </w:r>
      <w:r>
        <w:rPr>
          <w:rFonts w:ascii="TH SarabunPSK" w:hAnsi="TH SarabunPSK" w:cs="TH SarabunPSK"/>
          <w:color w:val="000000" w:themeColor="text1"/>
          <w:sz w:val="32"/>
          <w:szCs w:val="32"/>
          <w14:textFill>
            <w14:solidFill>
              <w14:schemeClr w14:val="tx1"/>
            </w14:solidFill>
          </w14:textFill>
        </w:rPr>
        <w:t xml:space="preserve"> to be transparent and useless. Goal 1, item 1.1. All government agencies shall declare that all government officials do not accept gifts and gratuities of any kind. from performing  duties (No Gift Policy)</w:t>
      </w:r>
    </w:p>
    <w:p w14:paraId="6AFC07DC">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ab/>
      </w:r>
      <w:r>
        <w:rPr>
          <w:rFonts w:ascii="TH SarabunPSK" w:hAnsi="TH SarabunPSK" w:cs="TH SarabunPSK"/>
          <w:color w:val="000000" w:themeColor="text1"/>
          <w:sz w:val="32"/>
          <w:szCs w:val="32"/>
          <w14:textFill>
            <w14:solidFill>
              <w14:schemeClr w14:val="tx1"/>
            </w14:solidFill>
          </w14:textFill>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pPr>
        <w:spacing w:before="120" w:after="0" w:line="216" w:lineRule="auto"/>
        <w:jc w:val="thaiDistribute"/>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w:t>
      </w:r>
      <w:r>
        <w:rPr>
          <w:rFonts w:ascii="TH SarabunPSK" w:hAnsi="TH SarabunPSK" w:cs="TH SarabunPSK"/>
          <w:b/>
          <w:bCs/>
          <w:color w:val="000000" w:themeColor="text1"/>
          <w:sz w:val="32"/>
          <w:szCs w:val="32"/>
          <w14:textFill>
            <w14:solidFill>
              <w14:schemeClr w14:val="tx1"/>
            </w14:solidFill>
          </w14:textFill>
        </w:rPr>
        <w:t>bjective</w:t>
      </w:r>
    </w:p>
    <w:p w14:paraId="08B54498">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cs/>
          <w14:textFill>
            <w14:solidFill>
              <w14:schemeClr w14:val="tx1"/>
            </w14:solidFill>
          </w14:textFill>
        </w:rPr>
        <w:t xml:space="preserve">                   1. </w:t>
      </w:r>
      <w:r>
        <w:rPr>
          <w:rFonts w:ascii="TH SarabunPSK" w:hAnsi="TH SarabunPSK" w:cs="TH SarabunPSK"/>
          <w:color w:val="000000" w:themeColor="text1"/>
          <w:sz w:val="32"/>
          <w:szCs w:val="32"/>
          <w14:textFill>
            <w14:solidFill>
              <w14:schemeClr w14:val="tx1"/>
            </w14:solidFill>
          </w14:textFill>
        </w:rPr>
        <w:t>To prevent or reduce the opportunity to receive bribes. Conflicts of interest in various formsTo police officers under Makha Police Station</w:t>
      </w:r>
    </w:p>
    <w:p w14:paraId="2D154268">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cs/>
          <w14:textFill>
            <w14:solidFill>
              <w14:schemeClr w14:val="tx1"/>
            </w14:solidFill>
          </w14:textFill>
        </w:rPr>
        <w:t xml:space="preserve">                   2. </w:t>
      </w:r>
      <w:r>
        <w:rPr>
          <w:rFonts w:ascii="TH SarabunPSK" w:hAnsi="TH SarabunPSK" w:cs="TH SarabunPSK"/>
          <w:color w:val="000000" w:themeColor="text1"/>
          <w:sz w:val="32"/>
          <w:szCs w:val="32"/>
          <w14:textFill>
            <w14:solidFill>
              <w14:schemeClr w14:val="tx1"/>
            </w14:solidFill>
          </w14:textFill>
        </w:rPr>
        <w:t>To encourage police officers under Makha Police Station. Have a conscience in refusing Receiving gifts and all kinds of favors in the performance of duties</w:t>
      </w:r>
    </w:p>
    <w:p w14:paraId="5D8B9C40">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cs/>
          <w14:textFill>
            <w14:solidFill>
              <w14:schemeClr w14:val="tx1"/>
            </w14:solidFill>
          </w14:textFill>
        </w:rPr>
        <w:t xml:space="preserve">                   3. </w:t>
      </w:r>
      <w:r>
        <w:rPr>
          <w:rFonts w:ascii="TH SarabunPSK" w:hAnsi="TH SarabunPSK" w:cs="TH SarabunPSK"/>
          <w:color w:val="000000" w:themeColor="text1"/>
          <w:sz w:val="32"/>
          <w:szCs w:val="32"/>
          <w14:textFill>
            <w14:solidFill>
              <w14:schemeClr w14:val="tx1"/>
            </w14:solidFill>
          </w14:textFill>
        </w:rPr>
        <w:t>To create an ethical and transparent organizational culture. (Organization of Integrity) of the systemgovernment to be strong and sustainable</w:t>
      </w:r>
    </w:p>
    <w:p w14:paraId="7AA8D7DB">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4. To determine measures, guidelines, and mechanisms to prevent giving/receiving bribes or any other benefits.</w:t>
      </w:r>
    </w:p>
    <w:p w14:paraId="240FDE62">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p>
    <w:p w14:paraId="198BEE26">
      <w:pPr>
        <w:spacing w:after="0" w:line="216" w:lineRule="auto"/>
        <w:jc w:val="center"/>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- 2 -</w:t>
      </w:r>
    </w:p>
    <w:p w14:paraId="75DA4D52">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hint="cs" w:ascii="TH SarabunPSK" w:hAnsi="TH SarabunPSK" w:cs="TH SarabunPSK"/>
          <w:color w:val="000000" w:themeColor="text1"/>
          <w:sz w:val="32"/>
          <w:szCs w:val="32"/>
          <w:cs/>
          <w14:textFill>
            <w14:solidFill>
              <w14:schemeClr w14:val="tx1"/>
            </w14:solidFill>
          </w14:textFill>
        </w:rPr>
        <w:t xml:space="preserve">                  </w:t>
      </w:r>
    </w:p>
    <w:p w14:paraId="463F034D">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cs/>
          <w14:textFill>
            <w14:solidFill>
              <w14:schemeClr w14:val="tx1"/>
            </w14:solidFill>
          </w14:textFill>
        </w:rPr>
        <w:t xml:space="preserve">                  5. </w:t>
      </w:r>
      <w:r>
        <w:rPr>
          <w:rFonts w:ascii="TH SarabunPSK" w:hAnsi="TH SarabunPSK" w:cs="TH SarabunPSK"/>
          <w:color w:val="000000" w:themeColor="text1"/>
          <w:sz w:val="32"/>
          <w:szCs w:val="32"/>
          <w14:textFill>
            <w14:solidFill>
              <w14:schemeClr w14:val="tx1"/>
            </w14:solidFill>
          </w14:textFill>
        </w:rPr>
        <w:t>To set guidelines for receiving entertainment fees. or gifts from executives and police officersUnder the jurisdiction of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Police Station To comply with relevant laws and regulations.</w:t>
      </w:r>
    </w:p>
    <w:p w14:paraId="019F81A8">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6. To support and enhance operations under the national strategy, master plan undernational strategy and the national reform plan for preventing and suppressing corruption and misconduct.It is also part of the guidelines for evaluating morality and transparency in government agencies (Integrity and Transparency Assessment: ITA).</w:t>
      </w:r>
    </w:p>
    <w:p w14:paraId="25A71651">
      <w:pPr>
        <w:spacing w:before="120" w:after="0" w:line="216" w:lineRule="auto"/>
        <w:jc w:val="thaiDistribute"/>
        <w:rPr>
          <w:rFonts w:ascii="TH SarabunPSK" w:hAnsi="TH SarabunPSK" w:cs="TH SarabunPSK"/>
          <w:color w:val="000000" w:themeColor="text1"/>
          <w:sz w:val="16"/>
          <w:szCs w:val="16"/>
          <w14:textFill>
            <w14:solidFill>
              <w14:schemeClr w14:val="tx1"/>
            </w14:solidFill>
          </w14:textFill>
        </w:rPr>
      </w:pPr>
    </w:p>
    <w:p w14:paraId="369DAC5D">
      <w:pPr>
        <w:spacing w:before="120" w:after="0" w:line="216" w:lineRule="auto"/>
        <w:jc w:val="thaiDistribute"/>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 xml:space="preserve">            Scope of application</w:t>
      </w:r>
    </w:p>
    <w:p w14:paraId="5C31F1B4">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Applicable to police officers under the jurisdiction Majha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Provincial Police Station, all officers</w:t>
      </w:r>
    </w:p>
    <w:p w14:paraId="1F923DC8">
      <w:pPr>
        <w:spacing w:before="120" w:after="0" w:line="216" w:lineRule="auto"/>
        <w:jc w:val="thaiDistribute"/>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 xml:space="preserve">            Definition</w:t>
      </w:r>
    </w:p>
    <w:p w14:paraId="65A12E79">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“Bribe” means property or other benefits given to a person in order for that person to act or omit. Do not do anything in your position whether it is legal or illegal. According to the person who paid the bribewant, including receiving gifts Facilitation fee A symbol of goodwill, accepting donations, adopting, and similar benefits. When there is an offer, giving or receiving that can reasonably be considered a bribe and includes giving or receiving afterward.</w:t>
      </w:r>
    </w:p>
    <w:p w14:paraId="445E5910">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“Gifts,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orAny other act in the performance of duties in a manner that benefits the giver of the gift in a dishonest way. either in the past or at the time of receipt or in the future</w:t>
      </w:r>
    </w:p>
    <w:p w14:paraId="42F56EA5">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“Property” means property and intangible objects. which may have a price and may be heldsuch as money, houses, cars, stocks </w:t>
      </w:r>
    </w:p>
    <w:p w14:paraId="4EEDEB41">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“Receiving property or any other benefits in an ethical manner” means receiving property orAny other benefits from relatives or people given on various occasions Usually according to tradition or culture or given according to etiquette practiced in society.</w:t>
      </w:r>
    </w:p>
    <w:p w14:paraId="43F4F780">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“Relatives” means parents, descendants, brothers and sisters. or sharing the same father or mother, uncle, aunt, spouse, ascendant or descendant of the spouse. Adopted child or adoptee</w:t>
      </w:r>
    </w:p>
    <w:p w14:paraId="61D80B39">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w:t>
      </w:r>
    </w:p>
    <w:p w14:paraId="4D42B6C8">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p>
    <w:p w14:paraId="1AE935FD">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p>
    <w:p w14:paraId="310216E8">
      <w:pPr>
        <w:spacing w:before="120" w:after="0" w:line="216" w:lineRule="auto"/>
        <w:jc w:val="right"/>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/“Other benefits”…</w:t>
      </w:r>
    </w:p>
    <w:p w14:paraId="1F669464">
      <w:pPr>
        <w:spacing w:before="120" w:after="0" w:line="216" w:lineRule="auto"/>
        <w:jc w:val="right"/>
        <w:rPr>
          <w:rFonts w:ascii="TH SarabunPSK" w:hAnsi="TH SarabunPSK" w:cs="TH SarabunPSK"/>
          <w:color w:val="000000" w:themeColor="text1"/>
          <w:sz w:val="32"/>
          <w:szCs w:val="32"/>
          <w14:textFill>
            <w14:solidFill>
              <w14:schemeClr w14:val="tx1"/>
            </w14:solidFill>
          </w14:textFill>
        </w:rPr>
      </w:pPr>
    </w:p>
    <w:p w14:paraId="3370F7FE">
      <w:pPr>
        <w:spacing w:before="120" w:after="0" w:line="216" w:lineRule="auto"/>
        <w:jc w:val="center"/>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-3-</w:t>
      </w:r>
    </w:p>
    <w:p w14:paraId="1DEAB1FD">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w:t>
      </w:r>
      <w:bookmarkStart w:id="0" w:name="_Hlk154154712"/>
      <w:r>
        <w:rPr>
          <w:rFonts w:ascii="TH SarabunPSK" w:hAnsi="TH SarabunPSK" w:cs="TH SarabunPSK"/>
          <w:color w:val="000000" w:themeColor="text1"/>
          <w:sz w:val="32"/>
          <w:szCs w:val="32"/>
          <w14:textFill>
            <w14:solidFill>
              <w14:schemeClr w14:val="tx1"/>
            </w14:solidFill>
          </w14:textFill>
        </w:rPr>
        <w:t xml:space="preserve">“Other benefits” </w:t>
      </w:r>
      <w:bookmarkEnd w:id="0"/>
      <w:r>
        <w:rPr>
          <w:rFonts w:ascii="TH SarabunPSK" w:hAnsi="TH SarabunPSK" w:cs="TH SarabunPSK"/>
          <w:color w:val="000000" w:themeColor="text1"/>
          <w:sz w:val="32"/>
          <w:szCs w:val="32"/>
          <w14:textFill>
            <w14:solidFill>
              <w14:schemeClr w14:val="tx1"/>
            </w14:solidFill>
          </w14:textFill>
        </w:rPr>
        <w:t xml:space="preserve">means things of value. including price reductions Receiving </w:t>
      </w:r>
    </w:p>
    <w:p w14:paraId="3ED07249">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entertainment, receiving services, receiving training or anything else of the same nature</w:t>
      </w:r>
    </w:p>
    <w:p w14:paraId="3D90778E">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“Performing duties” means the actions or performance of duties of a government official.in the appointed position or has been assigned to perform any duties or to act instead</w:t>
      </w:r>
    </w:p>
    <w:p w14:paraId="46BB1E60">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In what duties, both general and specific duties as a police officer are prescribed by law? Powers and duties or acts in accordance with the powers and duties specified by law to be the powers and duties of the police.</w:t>
      </w:r>
    </w:p>
    <w:p w14:paraId="5481D787">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“Commander” means a person who has the authority to command, supervise, monitor, and inspect police officers under his command.</w:t>
      </w:r>
    </w:p>
    <w:p w14:paraId="6FE0FBB1">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“Subordinate” means subordinate police officers.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Provincial Police Station, all officers In addition to the commander</w:t>
      </w:r>
    </w:p>
    <w:p w14:paraId="6111E9DF">
      <w:pPr>
        <w:spacing w:before="120" w:after="0" w:line="216" w:lineRule="auto"/>
        <w:jc w:val="thaiDistribute"/>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 xml:space="preserve">          Guidelines for preventing bribery</w:t>
      </w:r>
    </w:p>
    <w:p w14:paraId="0745E775">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1. All police officers under the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Provincial Police Station are prohibited. get involved</w:t>
      </w:r>
    </w:p>
    <w:p w14:paraId="1FCD2602">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In giving or receiving any form of bribe, whether directly or indirectly.</w:t>
      </w:r>
    </w:p>
    <w:p w14:paraId="78592CDF">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2. All police officers under the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Provincial Police Station are prohibited. Demand or accept bribes for personal gain or the benefit of others.</w:t>
      </w:r>
    </w:p>
    <w:p w14:paraId="450B9A26">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cs/>
          <w14:textFill>
            <w14:solidFill>
              <w14:schemeClr w14:val="tx1"/>
            </w14:solidFill>
          </w14:textFill>
        </w:rPr>
        <w:t xml:space="preserve">3. </w:t>
      </w:r>
      <w:r>
        <w:rPr>
          <w:rFonts w:ascii="TH SarabunPSK" w:hAnsi="TH SarabunPSK" w:cs="TH SarabunPSK"/>
          <w:color w:val="000000" w:themeColor="text1"/>
          <w:sz w:val="32"/>
          <w:szCs w:val="32"/>
          <w14:textFill>
            <w14:solidFill>
              <w14:schemeClr w14:val="tx1"/>
            </w14:solidFill>
          </w14:textFill>
        </w:rPr>
        <w:t>Follow the anti-corruption policy. without getting involved in corruption</w:t>
      </w:r>
    </w:p>
    <w:p w14:paraId="069877A1">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Corruption, whether direct or indirect</w:t>
      </w:r>
    </w:p>
    <w:p w14:paraId="2805B3EF">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4. Performance of duties must be carried out in accordance with police regulations and discipline. and related laws strictly</w:t>
      </w:r>
    </w:p>
    <w:p w14:paraId="7DD4982F">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5. Do not do anything. that is considered giving or receiving a bribe</w:t>
      </w:r>
    </w:p>
    <w:p w14:paraId="1ABD18A1">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6. Supervise the disbursement of expenses of affiliated agencies in strict accordance with relevant laws, rules, and regulations.</w:t>
      </w:r>
    </w:p>
    <w:p w14:paraId="0FF588C5">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hint="cs" w:ascii="TH SarabunPSK" w:hAnsi="TH SarabunPSK" w:cs="TH SarabunPSK"/>
          <w:color w:val="000000" w:themeColor="text1"/>
          <w:sz w:val="32"/>
          <w:szCs w:val="32"/>
          <w:cs/>
          <w14:textFill>
            <w14:solidFill>
              <w14:schemeClr w14:val="tx1"/>
            </w14:solidFill>
          </w14:textFill>
        </w:rPr>
        <w:t xml:space="preserve">                7</w:t>
      </w:r>
      <w:r>
        <w:rPr>
          <w:rFont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0FB1DA43">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8. Receiving property or any other benefits through moral conduct, all police officers under the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Provincial Police Station must comply with the announcement. The National Anti-Corruption Commission regarding the criteria for receiving property or other benefits through the ethics of officials, B.E. 2020, is strictly enforced.</w:t>
      </w:r>
    </w:p>
    <w:p w14:paraId="294C3137">
      <w:pPr>
        <w:spacing w:before="120" w:after="0" w:line="216" w:lineRule="auto"/>
        <w:jc w:val="right"/>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/Measures</w:t>
      </w:r>
      <w:r>
        <w:rPr>
          <w:rFonts w:ascii="TH SarabunPSK" w:hAnsi="TH SarabunPSK" w:cs="TH SarabunPSK"/>
          <w:color w:val="000000" w:themeColor="text1"/>
          <w:sz w:val="32"/>
          <w:szCs w:val="32"/>
          <w14:textFill>
            <w14:solidFill>
              <w14:schemeClr w14:val="tx1"/>
            </w14:solidFill>
          </w14:textFill>
        </w:rPr>
        <w:t>…</w:t>
      </w:r>
    </w:p>
    <w:p w14:paraId="34C949B9">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p>
    <w:p w14:paraId="6F5B5D78">
      <w:pPr>
        <w:spacing w:before="120" w:after="0" w:line="216" w:lineRule="auto"/>
        <w:jc w:val="center"/>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-4-</w:t>
      </w:r>
    </w:p>
    <w:p w14:paraId="4DCF2E84">
      <w:pPr>
        <w:spacing w:before="120" w:after="0" w:line="216" w:lineRule="auto"/>
        <w:jc w:val="center"/>
        <w:rPr>
          <w:rFonts w:ascii="TH SarabunPSK" w:hAnsi="TH SarabunPSK" w:cs="TH SarabunPSK"/>
          <w:color w:val="000000" w:themeColor="text1"/>
          <w:sz w:val="32"/>
          <w:szCs w:val="32"/>
          <w14:textFill>
            <w14:solidFill>
              <w14:schemeClr w14:val="tx1"/>
            </w14:solidFill>
          </w14:textFill>
        </w:rPr>
      </w:pPr>
    </w:p>
    <w:p w14:paraId="41B9A5A0">
      <w:pPr>
        <w:spacing w:before="120" w:after="0" w:line="216" w:lineRule="auto"/>
        <w:jc w:val="thaiDistribute"/>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 xml:space="preserve">           Measures to manage policy violations</w:t>
      </w:r>
    </w:p>
    <w:p w14:paraId="3441405A">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cs/>
          <w14:textFill>
            <w14:solidFill>
              <w14:schemeClr w14:val="tx1"/>
            </w14:solidFill>
          </w14:textFill>
        </w:rPr>
        <w:t xml:space="preserve">                1. </w:t>
      </w:r>
      <w:r>
        <w:rPr>
          <w:rFonts w:ascii="TH SarabunPSK" w:hAnsi="TH SarabunPSK" w:cs="TH SarabunPSK"/>
          <w:color w:val="000000" w:themeColor="text1"/>
          <w:sz w:val="32"/>
          <w:szCs w:val="32"/>
          <w14:textFill>
            <w14:solidFill>
              <w14:schemeClr w14:val="tx1"/>
            </w14:solidFill>
          </w14:textFill>
        </w:rPr>
        <w:t>Violation does not comply with this policy. May be subject to disciplinary action or criminal or legal proceedings. Other related This includes direct supervisors who ignore wrongdoing or acknowledge that wrongdoing has been committed. but did not manage it correctly which has disciplinary punishment up to the point of dismissal from government service</w:t>
      </w:r>
    </w:p>
    <w:p w14:paraId="53E879B8">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cs/>
          <w14:textFill>
            <w14:solidFill>
              <w14:schemeClr w14:val="tx1"/>
            </w14:solidFill>
          </w14:textFill>
        </w:rPr>
        <w:t xml:space="preserve">               2. </w:t>
      </w:r>
      <w:r>
        <w:rPr>
          <w:rFonts w:ascii="TH SarabunPSK" w:hAnsi="TH SarabunPSK" w:cs="TH SarabunPSK"/>
          <w:color w:val="000000" w:themeColor="text1"/>
          <w:sz w:val="32"/>
          <w:szCs w:val="32"/>
          <w14:textFill>
            <w14:solidFill>
              <w14:schemeClr w14:val="tx1"/>
            </w14:solidFill>
          </w14:textFill>
        </w:rPr>
        <w:t>Failure to be aware of this policy announcement and/or related laws cannot be used as an excuse.In not being able to comply</w:t>
      </w:r>
    </w:p>
    <w:p w14:paraId="3966109F">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3. Commanders according to the Police Department Order No. 1212/1994 dated 1 October 1994 have the authority and duties.In supervising and supervising subordinates to strictly adhere to and comply with this policy.</w:t>
      </w:r>
    </w:p>
    <w:p w14:paraId="001E6172">
      <w:pPr>
        <w:spacing w:before="120" w:after="0" w:line="216" w:lineRule="auto"/>
        <w:jc w:val="thaiDistribute"/>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b/>
          <w:bCs/>
          <w:color w:val="000000" w:themeColor="text1"/>
          <w:sz w:val="32"/>
          <w:szCs w:val="32"/>
          <w14:textFill>
            <w14:solidFill>
              <w14:schemeClr w14:val="tx1"/>
            </w14:solidFill>
          </w14:textFill>
        </w:rPr>
        <w:t>Monitoring measures</w:t>
      </w:r>
    </w:p>
    <w:p w14:paraId="59614713">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cs/>
          <w14:textFill>
            <w14:solidFill>
              <w14:schemeClr w14:val="tx1"/>
            </w14:solidFill>
          </w14:textFill>
        </w:rPr>
        <w:t xml:space="preserve">               1. </w:t>
      </w:r>
      <w:r>
        <w:rPr>
          <w:rFonts w:ascii="TH SarabunPSK" w:hAnsi="TH SarabunPSK" w:cs="TH SarabunPSK"/>
          <w:color w:val="000000" w:themeColor="text1"/>
          <w:sz w:val="32"/>
          <w:szCs w:val="32"/>
          <w14:textFill>
            <w14:solidFill>
              <w14:schemeClr w14:val="tx1"/>
            </w14:solidFill>
          </w14:textFill>
        </w:rPr>
        <w:t>Insector of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Provincial Police Station Declaration of intent to manage the agency Honestly, honestly, transparently and in accordance with the principles of good governance. by disseminating publicity to police officers under its jurisdiction and external stakeholders know</w:t>
      </w:r>
    </w:p>
    <w:p w14:paraId="09702EB3">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Insector of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Police Station as soon as possible.</w:t>
      </w:r>
    </w:p>
    <w:p w14:paraId="74758EC3">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3. makha Police Station Arrange for review and improvement of operating guidelines as appropriate or according to changes in various factors that are significant.</w:t>
      </w:r>
    </w:p>
    <w:p w14:paraId="0DEDC74B">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4. To the administration department Makha Provincial Police Station Prepare statistics on bribery. or receiving gifts or any other benefits from performing duties Along with problems and obstacles, report them to the police station Insector. Makha Province Know every quarter</w:t>
      </w:r>
    </w:p>
    <w:p w14:paraId="02227DE3">
      <w:pPr>
        <w:spacing w:before="120" w:after="0" w:line="216" w:lineRule="auto"/>
        <w:jc w:val="thaiDistribute"/>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 xml:space="preserve">         Channels for complaints/reporting clues</w:t>
      </w:r>
    </w:p>
    <w:p w14:paraId="00440ED0">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1.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 xml:space="preserve">Provincial Police Station office </w:t>
      </w:r>
    </w:p>
    <w:p w14:paraId="4DF8EE85">
      <w:pPr>
        <w:spacing w:before="12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2. By mail, Makha</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Provincial Police Station</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Village 1 Subdistrict Makha district</w:t>
      </w:r>
      <w:r>
        <w:rPr>
          <w:rFonts w:hint="cs" w:ascii="TH SarabunPSK" w:hAnsi="TH SarabunPSK" w:cs="TH SarabunPSK"/>
          <w:color w:val="000000" w:themeColor="text1"/>
          <w:sz w:val="32"/>
          <w:szCs w:val="32"/>
          <w:cs/>
          <w14:textFill>
            <w14:solidFill>
              <w14:schemeClr w14:val="tx1"/>
            </w14:solidFill>
          </w14:textFill>
        </w:rPr>
        <w:t xml:space="preserve"> </w:t>
      </w:r>
      <w:r>
        <w:rPr>
          <w:rFonts w:ascii="TH SarabunPSK" w:hAnsi="TH SarabunPSK" w:cs="TH SarabunPSK"/>
          <w:color w:val="000000" w:themeColor="text1"/>
          <w:sz w:val="32"/>
          <w:szCs w:val="32"/>
          <w:lang w:val="en"/>
          <w14:textFill>
            <w14:solidFill>
              <w14:schemeClr w14:val="tx1"/>
            </w14:solidFill>
          </w14:textFill>
        </w:rPr>
        <w:t>Kantharawichai</w:t>
      </w:r>
      <w:r>
        <w:rPr>
          <w:rFonts w:ascii="TH SarabunPSK" w:hAnsi="TH SarabunPSK" w:cs="TH SarabunPSK"/>
          <w:color w:val="000000" w:themeColor="text1"/>
          <w:sz w:val="32"/>
          <w:szCs w:val="32"/>
          <w14:textFill>
            <w14:solidFill>
              <w14:schemeClr w14:val="tx1"/>
            </w14:solidFill>
          </w14:textFill>
        </w:rPr>
        <w:t xml:space="preserve"> Province Mahasarakham  44120</w:t>
      </w:r>
    </w:p>
    <w:p w14:paraId="61E3548D">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3. By telephone number </w:t>
      </w:r>
      <w:r>
        <w:rPr>
          <w:rFonts w:ascii="TH SarabunPSK" w:hAnsi="TH SarabunPSK" w:cs="TH SarabunPSK"/>
          <w:sz w:val="32"/>
          <w:szCs w:val="32"/>
        </w:rPr>
        <w:t>0-4377-4208</w:t>
      </w:r>
    </w:p>
    <w:p w14:paraId="6EC27F13">
      <w:pPr>
        <w:spacing w:before="120" w:after="0" w:line="216" w:lineRule="auto"/>
        <w:jc w:val="right"/>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w:t>
      </w:r>
      <w:r>
        <w:rPr>
          <w:rFonts w:hint="cs" w:ascii="TH SarabunPSK" w:hAnsi="TH SarabunPSK" w:cs="TH SarabunPSK"/>
          <w:color w:val="000000" w:themeColor="text1"/>
          <w:sz w:val="32"/>
          <w:szCs w:val="32"/>
          <w:cs/>
          <w14:textFill>
            <w14:solidFill>
              <w14:schemeClr w14:val="tx1"/>
            </w14:solidFill>
          </w14:textFill>
        </w:rPr>
        <w:t>4</w:t>
      </w:r>
      <w:r>
        <w:rPr>
          <w:rFonts w:ascii="TH SarabunPSK" w:hAnsi="TH SarabunPSK" w:cs="TH SarabunPSK"/>
          <w:color w:val="000000" w:themeColor="text1"/>
          <w:sz w:val="32"/>
          <w:szCs w:val="32"/>
          <w14:textFill>
            <w14:solidFill>
              <w14:schemeClr w14:val="tx1"/>
            </w14:solidFill>
          </w14:textFill>
        </w:rPr>
        <w:t>. Via Email…</w:t>
      </w:r>
    </w:p>
    <w:p w14:paraId="663F222C">
      <w:pPr>
        <w:spacing w:before="120" w:after="0" w:line="216" w:lineRule="auto"/>
        <w:jc w:val="center"/>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-5-</w:t>
      </w:r>
    </w:p>
    <w:p w14:paraId="175F4221">
      <w:pPr>
        <w:spacing w:before="120" w:after="0" w:line="216" w:lineRule="auto"/>
        <w:jc w:val="center"/>
        <w:rPr>
          <w:rFonts w:ascii="TH SarabunPSK" w:hAnsi="TH SarabunPSK" w:cs="TH SarabunPSK"/>
          <w:color w:val="000000" w:themeColor="text1"/>
          <w:sz w:val="32"/>
          <w:szCs w:val="32"/>
          <w14:textFill>
            <w14:solidFill>
              <w14:schemeClr w14:val="tx1"/>
            </w14:solidFill>
          </w14:textFill>
        </w:rPr>
      </w:pPr>
    </w:p>
    <w:p w14:paraId="620A0DDD">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w:t>
      </w:r>
      <w:r>
        <w:rPr>
          <w:rFonts w:hint="cs" w:ascii="TH SarabunPSK" w:hAnsi="TH SarabunPSK" w:cs="TH SarabunPSK"/>
          <w:color w:val="000000" w:themeColor="text1"/>
          <w:sz w:val="32"/>
          <w:szCs w:val="32"/>
          <w:cs/>
          <w14:textFill>
            <w14:solidFill>
              <w14:schemeClr w14:val="tx1"/>
            </w14:solidFill>
          </w14:textFill>
        </w:rPr>
        <w:t>4</w:t>
      </w:r>
      <w:r>
        <w:rPr>
          <w:rFonts w:ascii="TH SarabunPSK" w:hAnsi="TH SarabunPSK" w:cs="TH SarabunPSK"/>
          <w:color w:val="000000" w:themeColor="text1"/>
          <w:sz w:val="32"/>
          <w:szCs w:val="32"/>
          <w14:textFill>
            <w14:solidFill>
              <w14:schemeClr w14:val="tx1"/>
            </w14:solidFill>
          </w14:textFill>
        </w:rPr>
        <w:t xml:space="preserve">. Via Email : </w:t>
      </w:r>
      <w:r>
        <w:rPr>
          <w:rFonts w:ascii="TH SarabunIT๙" w:hAnsi="TH SarabunIT๙" w:cs="TH SarabunIT๙"/>
          <w:sz w:val="32"/>
          <w:szCs w:val="32"/>
        </w:rPr>
        <w:t> </w:t>
      </w:r>
      <w:r>
        <w:fldChar w:fldCharType="begin"/>
      </w:r>
      <w:r>
        <w:instrText xml:space="preserve"> HYPERLINK "mailto:makhapolice@gmail.com" </w:instrText>
      </w:r>
      <w:r>
        <w:fldChar w:fldCharType="separate"/>
      </w:r>
      <w:r>
        <w:rPr>
          <w:rStyle w:val="6"/>
          <w:rFonts w:ascii="TH SarabunIT๙" w:hAnsi="TH SarabunIT๙" w:cs="TH SarabunIT๙"/>
          <w:sz w:val="32"/>
          <w:szCs w:val="32"/>
        </w:rPr>
        <w:t>makhapolice@gmail.com</w:t>
      </w:r>
      <w:r>
        <w:rPr>
          <w:rStyle w:val="6"/>
          <w:rFonts w:ascii="TH SarabunIT๙" w:hAnsi="TH SarabunIT๙" w:cs="TH SarabunIT๙"/>
          <w:sz w:val="32"/>
          <w:szCs w:val="32"/>
        </w:rPr>
        <w:fldChar w:fldCharType="end"/>
      </w:r>
    </w:p>
    <w:p w14:paraId="6E317717">
      <w:pPr>
        <w:spacing w:before="120" w:after="0" w:line="216" w:lineRule="auto"/>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w:t>
      </w:r>
      <w:r>
        <w:rPr>
          <w:rFonts w:hint="cs" w:ascii="TH SarabunPSK" w:hAnsi="TH SarabunPSK" w:cs="TH SarabunPSK"/>
          <w:color w:val="000000" w:themeColor="text1"/>
          <w:sz w:val="32"/>
          <w:szCs w:val="32"/>
          <w:cs/>
          <w14:textFill>
            <w14:solidFill>
              <w14:schemeClr w14:val="tx1"/>
            </w14:solidFill>
          </w14:textFill>
        </w:rPr>
        <w:t>5</w:t>
      </w:r>
      <w:r>
        <w:rPr>
          <w:rFonts w:ascii="TH SarabunPSK" w:hAnsi="TH SarabunPSK" w:cs="TH SarabunPSK"/>
          <w:color w:val="000000" w:themeColor="text1"/>
          <w:sz w:val="32"/>
          <w:szCs w:val="32"/>
          <w14:textFill>
            <w14:solidFill>
              <w14:schemeClr w14:val="tx1"/>
            </w14:solidFill>
          </w14:textFill>
        </w:rPr>
        <w:t xml:space="preserve">. Makha </w:t>
      </w:r>
      <w:r>
        <w:rPr>
          <w:rFonts w:ascii="TH SarabunPSK" w:hAnsi="TH SarabunPSK" w:cs="TH SarabunPSK"/>
          <w:color w:val="000000" w:themeColor="text1"/>
          <w:sz w:val="28"/>
          <w14:textFill>
            <w14:solidFill>
              <w14:schemeClr w14:val="tx1"/>
            </w14:solidFill>
          </w14:textFill>
        </w:rPr>
        <w:t xml:space="preserve">Provincial Police Station website </w:t>
      </w:r>
    </w:p>
    <w:p w14:paraId="444BF44E">
      <w:pPr>
        <w:spacing w:before="120" w:after="0" w:line="216" w:lineRule="auto"/>
        <w:rPr>
          <w:rFonts w:ascii="TH SarabunPSK" w:hAnsi="TH SarabunPSK" w:cs="TH SarabunPSK"/>
          <w:b/>
          <w:bCs/>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 xml:space="preserve">        Measures to protect complainants/informers and maintain confidentiality</w:t>
      </w:r>
    </w:p>
    <w:p w14:paraId="2381830D">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b/>
          <w:bCs/>
          <w:color w:val="000000" w:themeColor="text1"/>
          <w:sz w:val="32"/>
          <w:szCs w:val="32"/>
          <w14:textFill>
            <w14:solidFill>
              <w14:schemeClr w14:val="tx1"/>
            </w14:solidFill>
          </w14:textFill>
        </w:rPr>
        <w:t xml:space="preserve">     </w:t>
      </w:r>
      <w:r>
        <w:rPr>
          <w:rFonts w:ascii="TH SarabunPSK" w:hAnsi="TH SarabunPSK" w:cs="TH SarabunPSK"/>
          <w:color w:val="000000" w:themeColor="text1"/>
          <w:sz w:val="32"/>
          <w:szCs w:val="32"/>
          <w14:textFill>
            <w14:solidFill>
              <w14:schemeClr w14:val="tx1"/>
            </w14:solidFill>
          </w14:textFill>
        </w:rPr>
        <w:t xml:space="preserve">         1. Consideration of complaints Establish the level of secrecy and protect those involved in accordance with the regulations on maintaining government secrets, B.E. 2001.</w:t>
      </w:r>
      <w:r>
        <w:t xml:space="preserve"> </w:t>
      </w:r>
      <w:r>
        <w:rPr>
          <w:rFonts w:ascii="TH SarabunPSK" w:hAnsi="TH SarabunPSK" w:cs="TH SarabunPSK"/>
          <w:color w:val="000000" w:themeColor="text1"/>
          <w:sz w:val="32"/>
          <w:szCs w:val="32"/>
          <w14:textFill>
            <w14:solidFill>
              <w14:schemeClr w14:val="tx1"/>
            </w14:solidFill>
          </w14:textFill>
        </w:rPr>
        <w:t>and sending the matter to the agency for consideration The informant and the complainant may be in trouble, for example, a complaint against a government official is initially considered a government secret. If it's a cool card 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w:t>
      </w:r>
      <w:r>
        <w:t xml:space="preserve"> </w:t>
      </w:r>
      <w:r>
        <w:rPr>
          <w:rFonts w:ascii="TH SarabunPSK" w:hAnsi="TH SarabunPSK" w:cs="TH SarabunPSK"/>
          <w:color w:val="000000" w:themeColor="text1"/>
          <w:sz w:val="32"/>
          <w:szCs w:val="32"/>
          <w14:textFill>
            <w14:solidFill>
              <w14:schemeClr w14:val="tx1"/>
            </w14:solidFill>
          </w14:textFill>
        </w:rPr>
        <w:t>“Let the commander use his discretion to give orders.as appropriate to protect the complainant, witnesses, and persons providing information in the investigation Don't let yourself suffer danger or suffering.Unfairness that may result from complaints Being a witness or giving that information.”</w:t>
      </w:r>
      <w:r>
        <w:t xml:space="preserve"> </w:t>
      </w:r>
      <w:r>
        <w:rPr>
          <w:rFonts w:ascii="TH SarabunPSK" w:hAnsi="TH SarabunPSK" w:cs="TH SarabunPSK"/>
          <w:color w:val="000000" w:themeColor="text1"/>
          <w:sz w:val="32"/>
          <w:szCs w:val="32"/>
          <w14:textFill>
            <w14:solidFill>
              <w14:schemeClr w14:val="tx1"/>
            </w14:solidFill>
          </w14:textFill>
        </w:rPr>
        <w:t>In the case where the name of the accused is specified Must protect both the complainant and the respondent. Because the matter has not yet gone through the fact-checking process.And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23F923A0">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2. When there is a complaint The complainant and witnesses will not be subject to any action. that affects one's work or</w:t>
      </w:r>
    </w:p>
    <w:p w14:paraId="27D87503">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Livelihood If any action is necessary, such as separating the workplace to prevent the complainant, the witness, and the accused from meeting, etc., consent must be obtained from the complainant and the witness.</w:t>
      </w:r>
    </w:p>
    <w:p w14:paraId="43907ADE">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3. Requests from the injured party, the complainant, or witnesses, such as a request to move a place of work. or methods for preventing or solving problems Should be considered by responsible persons or agencies as appropriate.</w:t>
      </w:r>
    </w:p>
    <w:p w14:paraId="0BFC0861">
      <w:pPr>
        <w:spacing w:before="120" w:after="0" w:line="216" w:lineRule="auto"/>
        <w:jc w:val="thaiDistribute"/>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4. Provide protection to the complainant from being harassed.</w:t>
      </w:r>
    </w:p>
    <w:p w14:paraId="4A1DF39B">
      <w:pPr>
        <w:spacing w:before="120" w:after="0" w:line="216" w:lineRule="auto"/>
        <w:jc w:val="thaiDistribute"/>
        <w:rPr>
          <w:rFonts w:ascii="TH SarabunPSK" w:hAnsi="TH SarabunPSK" w:cs="TH SarabunPSK"/>
          <w:color w:val="000000" w:themeColor="text1"/>
          <w:sz w:val="16"/>
          <w:szCs w:val="16"/>
          <w14:textFill>
            <w14:solidFill>
              <w14:schemeClr w14:val="tx1"/>
            </w14:solidFill>
          </w14:textFill>
        </w:rPr>
      </w:pPr>
    </w:p>
    <w:p w14:paraId="1AEDB38D">
      <w:pPr>
        <w:spacing w:line="240" w:lineRule="auto"/>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ab/>
      </w:r>
      <w:r>
        <w:rPr>
          <w:rFonts w:ascii="TH SarabunPSK" w:hAnsi="TH SarabunPSK" w:cs="TH SarabunPSK"/>
          <w:color w:val="000000" w:themeColor="text1"/>
          <w:sz w:val="32"/>
          <w:szCs w:val="32"/>
          <w14:textFill>
            <w14:solidFill>
              <w14:schemeClr w14:val="tx1"/>
            </w14:solidFill>
          </w14:textFill>
        </w:rPr>
        <w:t xml:space="preserve">                      </w:t>
      </w:r>
    </w:p>
    <w:p w14:paraId="2DA071F2">
      <w:pPr>
        <w:spacing w:line="240" w:lineRule="auto"/>
        <w:rPr>
          <w:rFonts w:ascii="TH SarabunPSK" w:hAnsi="TH SarabunPSK" w:cs="TH SarabunPSK"/>
          <w:color w:val="000000" w:themeColor="text1"/>
          <w:sz w:val="32"/>
          <w:szCs w:val="32"/>
          <w14:textFill>
            <w14:solidFill>
              <w14:schemeClr w14:val="tx1"/>
            </w14:solidFill>
          </w14:textFill>
        </w:rPr>
      </w:pPr>
    </w:p>
    <w:p w14:paraId="2586947C">
      <w:pPr>
        <w:spacing w:line="240" w:lineRule="auto"/>
        <w:rPr>
          <w:rFonts w:hint="cs" w:ascii="TH SarabunPSK" w:hAnsi="TH SarabunPSK" w:cs="TH SarabunPSK"/>
          <w:color w:val="000000" w:themeColor="text1"/>
          <w:sz w:val="32"/>
          <w:szCs w:val="32"/>
          <w:lang w:val="en-US" w:bidi="th-TH"/>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w:t>
      </w:r>
      <w:r>
        <w:rPr>
          <w:rFonts w:ascii="TH SarabunPSK" w:hAnsi="TH SarabunPSK" w:cs="TH SarabunPSK"/>
          <w:color w:val="000000" w:themeColor="text1"/>
          <w:sz w:val="32"/>
          <w:szCs w:val="32"/>
          <w:lang w:val="en"/>
          <w14:textFill>
            <w14:solidFill>
              <w14:schemeClr w14:val="tx1"/>
            </w14:solidFill>
          </w14:textFill>
        </w:rPr>
        <w:t>March 14, 202</w:t>
      </w:r>
      <w:r>
        <w:rPr>
          <w:rFonts w:hint="cs" w:ascii="TH SarabunPSK" w:hAnsi="TH SarabunPSK" w:cs="TH SarabunPSK"/>
          <w:color w:val="000000" w:themeColor="text1"/>
          <w:sz w:val="32"/>
          <w:szCs w:val="32"/>
          <w:cs/>
          <w:lang w:val="en-US" w:bidi="th-TH"/>
          <w14:textFill>
            <w14:solidFill>
              <w14:schemeClr w14:val="tx1"/>
            </w14:solidFill>
          </w14:textFill>
        </w:rPr>
        <w:t>6</w:t>
      </w:r>
    </w:p>
    <w:p w14:paraId="5EDA2BC1">
      <w:pPr>
        <w:spacing w:after="0" w:line="240" w:lineRule="auto"/>
        <w:rPr>
          <w:rFonts w:ascii="TH SarabunPSK" w:hAnsi="TH SarabunPSK" w:cs="TH SarabunPSK"/>
          <w:color w:val="000000" w:themeColor="text1"/>
          <w:sz w:val="32"/>
          <w:szCs w:val="32"/>
          <w14:textFill>
            <w14:solidFill>
              <w14:schemeClr w14:val="tx1"/>
            </w14:solidFill>
          </w14:textFill>
        </w:rPr>
      </w:pPr>
    </w:p>
    <w:p w14:paraId="17E5E5DC">
      <w:pPr>
        <w:rPr>
          <w:rFonts w:ascii="TH SarabunPSK" w:hAnsi="TH SarabunPSK" w:eastAsia="Calibri" w:cs="TH SarabunPSK"/>
          <w:sz w:val="32"/>
          <w:szCs w:val="32"/>
          <w:cs/>
        </w:rPr>
      </w:pPr>
      <w:r>
        <w:rPr>
          <w:rFonts w:ascii="TH SarabunPSK" w:hAnsi="TH SarabunPSK" w:eastAsia="Calibri" w:cs="TH SarabunPSK"/>
          <w:sz w:val="32"/>
          <w:szCs w:val="32"/>
        </w:rPr>
        <w:t xml:space="preserve">                                                           police Lieutenon </w:t>
      </w:r>
      <w:r>
        <w:rPr>
          <w:rFonts w:ascii="TH SarabunPSK" w:hAnsi="TH SarabunPSK" w:eastAsia="Calibri" w:cs="TH SarabunPSK"/>
          <w:sz w:val="32"/>
          <w:szCs w:val="32"/>
          <w:cs/>
        </w:rPr>
        <w:t xml:space="preserve"> </w:t>
      </w:r>
      <w:r>
        <w:rPr>
          <w:rFonts w:ascii="TH SarabunPSK" w:hAnsi="TH SarabunPSK" w:eastAsia="Calibri" w:cs="TH SarabunPSK"/>
          <w:sz w:val="32"/>
          <w:szCs w:val="32"/>
        </w:rPr>
        <w:t xml:space="preserve">  </w:t>
      </w:r>
      <w:r>
        <w:rPr>
          <w:lang w:val="th-TH"/>
        </w:rPr>
        <w:drawing>
          <wp:inline distT="0" distB="0" distL="0" distR="0">
            <wp:extent cx="1196340" cy="266700"/>
            <wp:effectExtent l="0" t="0" r="3810" b="0"/>
            <wp:docPr id="1942490979"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90979" name="รูปภาพ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96340" cy="266700"/>
                    </a:xfrm>
                    <a:prstGeom prst="rect">
                      <a:avLst/>
                    </a:prstGeom>
                    <a:noFill/>
                    <a:ln>
                      <a:noFill/>
                    </a:ln>
                  </pic:spPr>
                </pic:pic>
              </a:graphicData>
            </a:graphic>
          </wp:inline>
        </w:drawing>
      </w:r>
    </w:p>
    <w:p w14:paraId="69AFDDAB">
      <w:pPr>
        <w:rPr>
          <w:rFonts w:ascii="TH SarabunIT๙" w:hAnsi="TH SarabunIT๙" w:eastAsia="Calibri" w:cs="TH SarabunIT๙"/>
          <w:sz w:val="32"/>
          <w:szCs w:val="32"/>
        </w:rPr>
      </w:pPr>
      <w:r>
        <w:rPr>
          <w:rFonts w:ascii="TH SarabunPSK" w:hAnsi="TH SarabunPSK" w:eastAsia="Calibri" w:cs="TH SarabunPSK"/>
          <w:sz w:val="32"/>
          <w:szCs w:val="32"/>
          <w:cs/>
        </w:rPr>
        <w:tab/>
      </w:r>
      <w:r>
        <w:rPr>
          <w:rFonts w:ascii="TH SarabunPSK" w:hAnsi="TH SarabunPSK" w:eastAsia="Calibri" w:cs="TH SarabunPSK"/>
          <w:sz w:val="32"/>
          <w:szCs w:val="32"/>
          <w:cs/>
        </w:rPr>
        <w:tab/>
      </w:r>
      <w:r>
        <w:rPr>
          <w:rFonts w:ascii="TH SarabunPSK" w:hAnsi="TH SarabunPSK" w:eastAsia="Calibri" w:cs="TH SarabunPSK"/>
          <w:sz w:val="32"/>
          <w:szCs w:val="32"/>
          <w:cs/>
        </w:rPr>
        <w:tab/>
      </w:r>
      <w:r>
        <w:rPr>
          <w:rFonts w:ascii="TH SarabunPSK" w:hAnsi="TH SarabunPSK" w:eastAsia="Calibri" w:cs="TH SarabunPSK"/>
          <w:sz w:val="32"/>
          <w:szCs w:val="32"/>
          <w:cs/>
        </w:rPr>
        <w:tab/>
      </w:r>
      <w:r>
        <w:rPr>
          <w:rFonts w:ascii="TH SarabunPSK" w:hAnsi="TH SarabunPSK" w:eastAsia="Calibri" w:cs="TH SarabunPSK"/>
          <w:sz w:val="32"/>
          <w:szCs w:val="32"/>
          <w:cs/>
        </w:rPr>
        <w:tab/>
      </w:r>
      <w:bookmarkStart w:id="1" w:name="_GoBack"/>
      <w:bookmarkEnd w:id="1"/>
      <w:r>
        <w:rPr>
          <w:rFonts w:ascii="TH SarabunPSK" w:hAnsi="TH SarabunPSK" w:eastAsia="Calibri" w:cs="TH SarabunPSK"/>
          <w:sz w:val="32"/>
          <w:szCs w:val="32"/>
          <w:cs/>
        </w:rPr>
        <w:tab/>
      </w:r>
      <w:r>
        <w:rPr>
          <w:rFonts w:ascii="TH SarabunPSK" w:hAnsi="TH SarabunPSK" w:eastAsia="Calibri" w:cs="TH SarabunPSK"/>
          <w:sz w:val="32"/>
          <w:szCs w:val="32"/>
        </w:rPr>
        <w:t xml:space="preserve">                       </w:t>
      </w:r>
      <w:r>
        <w:rPr>
          <w:rFonts w:hint="cs" w:ascii="TH SarabunPSK" w:hAnsi="TH SarabunPSK" w:eastAsia="Calibri" w:cs="TH SarabunPSK"/>
          <w:sz w:val="32"/>
          <w:szCs w:val="32"/>
          <w:cs/>
        </w:rPr>
        <w:t>(</w:t>
      </w:r>
      <w:r>
        <w:rPr>
          <w:rFonts w:ascii="TH SarabunPSK" w:hAnsi="TH SarabunPSK" w:eastAsia="Calibri" w:cs="TH SarabunPSK"/>
          <w:sz w:val="32"/>
          <w:szCs w:val="32"/>
        </w:rPr>
        <w:t xml:space="preserve"> Jirapat   Nonthri </w:t>
      </w:r>
      <w:r>
        <w:rPr>
          <w:rFonts w:hint="cs" w:ascii="TH SarabunPSK" w:hAnsi="TH SarabunPSK" w:eastAsia="Calibri" w:cs="TH SarabunPSK"/>
          <w:sz w:val="32"/>
          <w:szCs w:val="32"/>
          <w:cs/>
        </w:rPr>
        <w:t>)</w:t>
      </w:r>
    </w:p>
    <w:p w14:paraId="1AD7E488">
      <w:pPr>
        <w:rPr>
          <w:rFonts w:ascii="TH SarabunIT๙" w:hAnsi="TH SarabunIT๙" w:eastAsia="Calibri" w:cs="TH SarabunIT๙"/>
          <w:sz w:val="32"/>
          <w:szCs w:val="32"/>
        </w:rPr>
      </w:pPr>
      <w:r>
        <w:rPr>
          <w:rFonts w:ascii="TH SarabunPSK" w:hAnsi="TH SarabunPSK" w:eastAsia="Calibri" w:cs="TH SarabunPSK"/>
          <w:sz w:val="32"/>
          <w:szCs w:val="32"/>
        </w:rPr>
        <w:t xml:space="preserve">                                                                     Inspector of makha provincial police</w:t>
      </w:r>
      <w:r>
        <w:rPr>
          <w:rFonts w:hint="cs" w:ascii="TH SarabunIT๙" w:hAnsi="TH SarabunIT๙" w:eastAsia="Calibri" w:cs="TH SarabunIT๙"/>
          <w:sz w:val="32"/>
          <w:szCs w:val="32"/>
          <w:cs/>
        </w:rPr>
        <w:t xml:space="preserve"> </w:t>
      </w:r>
      <w:r>
        <w:rPr>
          <w:rFonts w:ascii="TH SarabunIT๙" w:hAnsi="TH SarabunIT๙" w:eastAsia="Calibri" w:cs="TH SarabunIT๙"/>
          <w:sz w:val="32"/>
          <w:szCs w:val="32"/>
        </w:rPr>
        <w:t>stating</w:t>
      </w:r>
    </w:p>
    <w:p w14:paraId="6766EF19">
      <w:r>
        <w:tab/>
      </w:r>
      <w:r>
        <w:tab/>
      </w:r>
      <w:r>
        <w:tab/>
      </w:r>
      <w:r>
        <w:tab/>
      </w:r>
      <w:r>
        <w:tab/>
      </w:r>
      <w:r>
        <w:tab/>
      </w:r>
      <w:r>
        <w:rPr>
          <w:rFonts w:ascii="TH SarabunPSK" w:hAnsi="TH SarabunPSK" w:eastAsia="Calibri" w:cs="TH SarabunPSK"/>
          <w:sz w:val="32"/>
          <w:szCs w:val="32"/>
        </w:rPr>
        <w:t xml:space="preserve">              </w:t>
      </w:r>
      <w:r>
        <w:rPr>
          <w:rFonts w:ascii="TH SarabunPSK" w:hAnsi="TH SarabunPSK" w:eastAsia="Calibri" w:cs="TH SarabunPSK"/>
          <w:sz w:val="32"/>
          <w:szCs w:val="32"/>
          <w:cs/>
        </w:rPr>
        <w:t xml:space="preserve"> </w:t>
      </w:r>
      <w:r>
        <w:rPr>
          <w:rFonts w:ascii="TH SarabunPSK" w:hAnsi="TH SarabunPSK" w:eastAsia="Calibri" w:cs="TH SarabunPSK"/>
          <w:sz w:val="32"/>
          <w:szCs w:val="32"/>
        </w:rPr>
        <w:t>maha sarakham provincial</w:t>
      </w:r>
    </w:p>
    <w:p w14:paraId="72EF8D09"/>
    <w:p w14:paraId="7C04C7FD">
      <w:pPr>
        <w:spacing w:after="0" w:line="240" w:lineRule="auto"/>
        <w:rPr>
          <w:rFonts w:ascii="TH SarabunPSK" w:hAnsi="TH SarabunPSK" w:cs="TH SarabunPSK"/>
          <w:color w:val="000000" w:themeColor="text1"/>
          <w:sz w:val="32"/>
          <w:szCs w:val="32"/>
          <w14:textFill>
            <w14:solidFill>
              <w14:schemeClr w14:val="tx1"/>
            </w14:solidFill>
          </w14:textFill>
        </w:rPr>
      </w:pPr>
    </w:p>
    <w:p w14:paraId="519A5D47">
      <w:pPr>
        <w:spacing w:after="0" w:line="240" w:lineRule="auto"/>
        <w:rPr>
          <w:rFonts w:ascii="TH SarabunPSK" w:hAnsi="TH SarabunPSK" w:cs="TH SarabunPSK"/>
          <w:color w:val="000000" w:themeColor="text1"/>
          <w:sz w:val="16"/>
          <w:szCs w:val="16"/>
          <w14:textFill>
            <w14:solidFill>
              <w14:schemeClr w14:val="tx1"/>
            </w14:solidFill>
          </w14:textFill>
        </w:rPr>
      </w:pPr>
    </w:p>
    <w:p w14:paraId="1647B706">
      <w:pPr>
        <w:spacing w:after="0" w:line="240" w:lineRule="auto"/>
        <w:ind w:left="720" w:firstLine="720"/>
        <w:rPr>
          <w:rFonts w:ascii="TH SarabunPSK" w:hAnsi="TH SarabunPSK" w:cs="TH SarabunPSK"/>
          <w:color w:val="000000" w:themeColor="text1"/>
          <w:sz w:val="32"/>
          <w:szCs w:val="32"/>
          <w14:textFill>
            <w14:solidFill>
              <w14:schemeClr w14:val="tx1"/>
            </w14:solidFill>
          </w14:textFill>
        </w:rPr>
      </w:pPr>
      <w:r>
        <w:rPr>
          <w:rFonts w:ascii="TH SarabunPSK" w:hAnsi="TH SarabunPSK" w:cs="TH SarabunPSK"/>
          <w:color w:val="000000" w:themeColor="text1"/>
          <w:sz w:val="32"/>
          <w:szCs w:val="32"/>
          <w14:textFill>
            <w14:solidFill>
              <w14:schemeClr w14:val="tx1"/>
            </w14:solidFill>
          </w14:textFill>
        </w:rPr>
        <w:t xml:space="preserve">                 </w:t>
      </w:r>
    </w:p>
    <w:p w14:paraId="48F32CD7">
      <w:pPr>
        <w:pStyle w:val="7"/>
        <w:spacing w:before="0" w:beforeAutospacing="0" w:after="0" w:afterAutospacing="0"/>
        <w:jc w:val="center"/>
        <w:rPr>
          <w:rFonts w:ascii="TH SarabunPSK" w:hAnsi="TH SarabunPSK" w:cs="TH SarabunPSK"/>
          <w:color w:val="000000" w:themeColor="text1"/>
          <w:sz w:val="32"/>
          <w:szCs w:val="32"/>
          <w14:textFill>
            <w14:solidFill>
              <w14:schemeClr w14:val="tx1"/>
            </w14:solidFill>
          </w14:textFill>
        </w:rPr>
      </w:pPr>
    </w:p>
    <w:sectPr>
      <w:pgSz w:w="11906" w:h="16838"/>
      <w:pgMar w:top="567" w:right="1304" w:bottom="567"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rdia New">
    <w:panose1 w:val="020B0304020202020204"/>
    <w:charset w:val="00"/>
    <w:family w:val="swiss"/>
    <w:pitch w:val="default"/>
    <w:sig w:usb0="81000003" w:usb1="00000000" w:usb2="00000000" w:usb3="00000000" w:csb0="00010001" w:csb1="00000000"/>
  </w:font>
  <w:font w:name="Calibri">
    <w:panose1 w:val="020F0502020204030204"/>
    <w:charset w:val="00"/>
    <w:family w:val="auto"/>
    <w:pitch w:val="default"/>
    <w:sig w:usb0="E4002EFF" w:usb1="C200247B" w:usb2="00000009" w:usb3="00000000" w:csb0="200001FF" w:csb1="00000000"/>
  </w:font>
  <w:font w:name="Angsana New">
    <w:panose1 w:val="02020603050405020304"/>
    <w:charset w:val="00"/>
    <w:family w:val="roman"/>
    <w:pitch w:val="default"/>
    <w:sig w:usb0="81000003"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TH SarabunIT๙">
    <w:panose1 w:val="020B0500040200020003"/>
    <w:charset w:val="00"/>
    <w:family w:val="swiss"/>
    <w:pitch w:val="default"/>
    <w:sig w:usb0="A100006F" w:usb1="5000205A" w:usb2="00000000" w:usb3="00000000" w:csb0="60010183" w:csb1="80000000"/>
  </w:font>
  <w:font w:name="TH SarabunPSK">
    <w:panose1 w:val="020B0500040200020003"/>
    <w:charset w:val="00"/>
    <w:family w:val="swiss"/>
    <w:pitch w:val="default"/>
    <w:sig w:usb0="A100006F" w:usb1="5000205A" w:usb2="00000000" w:usb3="00000000" w:csb0="60010183" w:csb1="8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54"/>
    <w:rsid w:val="00034E85"/>
    <w:rsid w:val="00086AB4"/>
    <w:rsid w:val="000B6B4B"/>
    <w:rsid w:val="000D6338"/>
    <w:rsid w:val="001E257B"/>
    <w:rsid w:val="002E646E"/>
    <w:rsid w:val="00301FF1"/>
    <w:rsid w:val="00316EF7"/>
    <w:rsid w:val="00381254"/>
    <w:rsid w:val="0052274D"/>
    <w:rsid w:val="0053275A"/>
    <w:rsid w:val="005518FF"/>
    <w:rsid w:val="00551D68"/>
    <w:rsid w:val="00644330"/>
    <w:rsid w:val="006A7BD0"/>
    <w:rsid w:val="007D4647"/>
    <w:rsid w:val="0082687C"/>
    <w:rsid w:val="008401DF"/>
    <w:rsid w:val="00856FE4"/>
    <w:rsid w:val="008634D6"/>
    <w:rsid w:val="00865259"/>
    <w:rsid w:val="0087627D"/>
    <w:rsid w:val="00876430"/>
    <w:rsid w:val="008E20F7"/>
    <w:rsid w:val="00932E7D"/>
    <w:rsid w:val="00985DC0"/>
    <w:rsid w:val="009922D9"/>
    <w:rsid w:val="009B463D"/>
    <w:rsid w:val="00BC1AD7"/>
    <w:rsid w:val="00BE17BB"/>
    <w:rsid w:val="00C25A7E"/>
    <w:rsid w:val="00C57B25"/>
    <w:rsid w:val="00C85CD7"/>
    <w:rsid w:val="00D2750D"/>
    <w:rsid w:val="00DC47FC"/>
    <w:rsid w:val="00E36DA5"/>
    <w:rsid w:val="00EA04BA"/>
    <w:rsid w:val="00F76B78"/>
    <w:rsid w:val="00F95A6C"/>
    <w:rsid w:val="00FA3C59"/>
    <w:rsid w:val="00FE645B"/>
    <w:rsid w:val="7FC72D1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8"/>
      <w:lang w:val="en-US" w:eastAsia="en-US" w:bidi="th-TH"/>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eastAsia="Times New Roman" w:cs="Angsana New"/>
      <w:sz w:val="16"/>
      <w:szCs w:val="20"/>
    </w:rPr>
  </w:style>
  <w:style w:type="paragraph" w:styleId="5">
    <w:name w:val="HTML Preformatted"/>
    <w:basedOn w:val="1"/>
    <w:link w:val="11"/>
    <w:semiHidden/>
    <w:unhideWhenUsed/>
    <w:uiPriority w:val="99"/>
    <w:pPr>
      <w:spacing w:after="0" w:line="240" w:lineRule="auto"/>
    </w:pPr>
    <w:rPr>
      <w:rFonts w:ascii="Consolas" w:hAnsi="Consolas"/>
      <w:sz w:val="20"/>
      <w:szCs w:val="25"/>
    </w:rPr>
  </w:style>
  <w:style w:type="character" w:styleId="6">
    <w:name w:val="Hyperlink"/>
    <w:basedOn w:val="2"/>
    <w:unhideWhenUsed/>
    <w:qFormat/>
    <w:uiPriority w:val="99"/>
    <w:rPr>
      <w:color w:val="0000FF" w:themeColor="hyperlink"/>
      <w:u w:val="single"/>
      <w14:textFill>
        <w14:solidFill>
          <w14:schemeClr w14:val="hlink"/>
        </w14:solidFill>
      </w14:textFill>
    </w:rPr>
  </w:style>
  <w:style w:type="paragraph" w:styleId="7">
    <w:name w:val="Normal (Web)"/>
    <w:basedOn w:val="1"/>
    <w:unhideWhenUsed/>
    <w:uiPriority w:val="99"/>
    <w:pPr>
      <w:spacing w:before="100" w:beforeAutospacing="1" w:after="100" w:afterAutospacing="1" w:line="240" w:lineRule="auto"/>
    </w:pPr>
    <w:rPr>
      <w:rFonts w:ascii="Angsana New" w:hAnsi="Angsana New" w:eastAsia="Times New Roman" w:cs="Angsana New"/>
      <w:sz w:val="28"/>
      <w:lang w:eastAsia="zh-CN"/>
    </w:rPr>
  </w:style>
  <w:style w:type="paragraph" w:styleId="8">
    <w:name w:val="List Paragraph"/>
    <w:basedOn w:val="1"/>
    <w:qFormat/>
    <w:uiPriority w:val="34"/>
    <w:pPr>
      <w:ind w:left="720"/>
      <w:contextualSpacing/>
    </w:pPr>
  </w:style>
  <w:style w:type="character" w:customStyle="1" w:styleId="9">
    <w:name w:val="Unresolved Mention"/>
    <w:basedOn w:val="2"/>
    <w:semiHidden/>
    <w:unhideWhenUsed/>
    <w:uiPriority w:val="99"/>
    <w:rPr>
      <w:color w:val="605E5C"/>
      <w:shd w:val="clear" w:color="auto" w:fill="E1DFDD"/>
    </w:rPr>
  </w:style>
  <w:style w:type="character" w:customStyle="1" w:styleId="10">
    <w:name w:val="ข้อความบอลลูน อักขระ"/>
    <w:basedOn w:val="2"/>
    <w:link w:val="4"/>
    <w:semiHidden/>
    <w:qFormat/>
    <w:uiPriority w:val="99"/>
    <w:rPr>
      <w:rFonts w:ascii="Tahoma" w:hAnsi="Tahoma" w:eastAsia="Times New Roman" w:cs="Angsana New"/>
      <w:sz w:val="16"/>
      <w:szCs w:val="20"/>
    </w:rPr>
  </w:style>
  <w:style w:type="character" w:customStyle="1" w:styleId="11">
    <w:name w:val="HTML ที่ได้รับการจัดรูปแบบแล้ว อักขระ"/>
    <w:basedOn w:val="2"/>
    <w:link w:val="5"/>
    <w:semiHidden/>
    <w:uiPriority w:val="99"/>
    <w:rPr>
      <w:rFonts w:ascii="Consolas" w:hAnsi="Consolas"/>
      <w:sz w:val="20"/>
      <w:szCs w:val="2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1769</Words>
  <Characters>9884</Characters>
  <Lines>90</Lines>
  <Paragraphs>25</Paragraphs>
  <TotalTime>3</TotalTime>
  <ScaleCrop>false</ScaleCrop>
  <LinksUpToDate>false</LinksUpToDate>
  <CharactersWithSpaces>12572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2025-07-02T08:23:00Z</dcterms:created>
  <dc:creator>user</dc:creator>
  <cp:lastModifiedBy>MSI_</cp:lastModifiedBy>
  <cp:lastPrinted>2025-07-02T08:22:00Z</cp:lastPrinted>
  <dcterms:modified xsi:type="dcterms:W3CDTF">2026-06-29T05:39:02Z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eyJoZGlkIjoiMzE0MjgxYzE5YThjY2NhMmVjY2Y4NjEzYmFlMmE1ODMifQ==</vt:lpwstr>
  </property>
  <property fmtid="{D5CDD505-2E9C-101B-9397-08002B2CF9AE}" pid="3" name="KSOProductBuildVer">
    <vt:lpwstr>1033-12.1.0.26880</vt:lpwstr>
  </property>
  <property fmtid="{D5CDD505-2E9C-101B-9397-08002B2CF9AE}" pid="4" name="ICV">
    <vt:lpwstr>17A9C557B78D4723ABDBE4D809B57243_13</vt:lpwstr>
  </property>
</Properties>
</file>